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ED199" w14:textId="72E5405A" w:rsidR="003A72E3" w:rsidRDefault="00FA0131">
      <w:hyperlink r:id="rId4" w:history="1">
        <w:r w:rsidRPr="003844E0">
          <w:rPr>
            <w:rStyle w:val="Kpr"/>
          </w:rPr>
          <w:t>https://cdn.eba.gov.tr/icerik/365GunOyku/151/</w:t>
        </w:r>
      </w:hyperlink>
    </w:p>
    <w:p w14:paraId="39CF139D" w14:textId="77777777" w:rsidR="00FA0131" w:rsidRDefault="00FA0131"/>
    <w:sectPr w:rsidR="00FA0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2E3"/>
    <w:rsid w:val="003A72E3"/>
    <w:rsid w:val="00664A21"/>
    <w:rsid w:val="00FA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79511"/>
  <w15:chartTrackingRefBased/>
  <w15:docId w15:val="{64BF5444-D93E-43A6-936B-B7321AFBA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3A72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3A72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3A72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3A72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3A72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3A72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3A72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3A72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3A72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A72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3A72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3A72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3A72E3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3A72E3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3A72E3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3A72E3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3A72E3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3A72E3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3A72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A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3A72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3A72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3A72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3A72E3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3A72E3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3A72E3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3A72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3A72E3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3A72E3"/>
    <w:rPr>
      <w:b/>
      <w:bCs/>
      <w:smallCaps/>
      <w:color w:val="0F4761" w:themeColor="accent1" w:themeShade="BF"/>
      <w:spacing w:val="5"/>
    </w:rPr>
  </w:style>
  <w:style w:type="character" w:styleId="Kpr">
    <w:name w:val="Hyperlink"/>
    <w:basedOn w:val="VarsaylanParagrafYazTipi"/>
    <w:uiPriority w:val="99"/>
    <w:unhideWhenUsed/>
    <w:rsid w:val="00FA0131"/>
    <w:rPr>
      <w:color w:val="467886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A01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dn.eba.gov.tr/icerik/365GunOyku/151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Nurbahar Arslan</dc:creator>
  <cp:keywords/>
  <dc:description/>
  <cp:lastModifiedBy>Nurbahar Arslan</cp:lastModifiedBy>
  <cp:revision>2</cp:revision>
  <dcterms:created xsi:type="dcterms:W3CDTF">2025-04-12T09:42:00Z</dcterms:created>
  <dcterms:modified xsi:type="dcterms:W3CDTF">2025-04-12T10:02:00Z</dcterms:modified>
</cp:coreProperties>
</file>